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F" w:rsidRPr="002A667F" w:rsidRDefault="002A667F" w:rsidP="002A66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7F">
        <w:rPr>
          <w:rFonts w:ascii="Times New Roman" w:hAnsi="Times New Roman" w:cs="Times New Roman"/>
          <w:b/>
          <w:sz w:val="28"/>
          <w:szCs w:val="28"/>
        </w:rPr>
        <w:t>Что означает «противодействие коррупции»?</w:t>
      </w:r>
    </w:p>
    <w:p w:rsidR="006A5776" w:rsidRPr="002A667F" w:rsidRDefault="002A667F" w:rsidP="002A66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67F">
        <w:rPr>
          <w:rFonts w:ascii="Times New Roman" w:hAnsi="Times New Roman" w:cs="Times New Roman"/>
          <w:sz w:val="28"/>
          <w:szCs w:val="28"/>
        </w:rPr>
        <w:t xml:space="preserve"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 б) по выявлению, предупреждению, 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Если борьба с коррупцией является исключительной компетенцией правоохранительных органов, то профилактика коррупции является видом деятельности, допускающим участие в </w:t>
      </w:r>
      <w:r w:rsidRPr="002A667F">
        <w:rPr>
          <w:rFonts w:ascii="Times New Roman" w:hAnsi="Times New Roman" w:cs="Times New Roman"/>
          <w:sz w:val="28"/>
          <w:szCs w:val="28"/>
        </w:rPr>
        <w:t>нём</w:t>
      </w:r>
      <w:bookmarkStart w:id="0" w:name="_GoBack"/>
      <w:bookmarkEnd w:id="0"/>
      <w:r w:rsidRPr="002A667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институтов гражданского общества, граждан и организаций.</w:t>
      </w:r>
    </w:p>
    <w:sectPr w:rsidR="006A5776" w:rsidRPr="002A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D4"/>
    <w:rsid w:val="001A21D4"/>
    <w:rsid w:val="002A667F"/>
    <w:rsid w:val="006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6DCFB-E59D-48AF-A571-4B1E4F9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Яна Александровна</dc:creator>
  <cp:keywords/>
  <dc:description/>
  <cp:lastModifiedBy>Ромашина Яна Александровна</cp:lastModifiedBy>
  <cp:revision>2</cp:revision>
  <dcterms:created xsi:type="dcterms:W3CDTF">2018-08-01T13:23:00Z</dcterms:created>
  <dcterms:modified xsi:type="dcterms:W3CDTF">2018-08-01T13:23:00Z</dcterms:modified>
</cp:coreProperties>
</file>