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FA" w:rsidRDefault="00AF53FA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AF53FA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AF53FA" w:rsidRPr="00AF53FA" w:rsidRDefault="00AF53FA" w:rsidP="00AF5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AF53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AF53FA">
        <w:rPr>
          <w:rFonts w:ascii="Times New Roman" w:eastAsia="Times New Roman" w:hAnsi="Times New Roman"/>
          <w:bCs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C02E2">
        <w:rPr>
          <w:rFonts w:ascii="Times New Roman" w:eastAsia="Times New Roman" w:hAnsi="Times New Roman"/>
          <w:bCs/>
          <w:sz w:val="24"/>
          <w:szCs w:val="24"/>
          <w:lang w:eastAsia="ru-RU"/>
        </w:rPr>
        <w:t>от 06.02.2025 № 3</w:t>
      </w:r>
      <w:bookmarkStart w:id="0" w:name="_GoBack"/>
      <w:bookmarkEnd w:id="0"/>
    </w:p>
    <w:p w:rsidR="00C36709" w:rsidRDefault="00C36709" w:rsidP="0069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312A" w:rsidRPr="00E0312A" w:rsidRDefault="00E0312A" w:rsidP="0069627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2A">
        <w:rPr>
          <w:rFonts w:ascii="Times New Roman" w:eastAsiaTheme="minorHAnsi" w:hAnsi="Times New Roman"/>
          <w:b/>
          <w:sz w:val="28"/>
          <w:szCs w:val="28"/>
        </w:rPr>
        <w:t>ПЕРЕЧЕНЬ ПЛАТНЫХ УСЛУГ (РАБОТ),</w:t>
      </w:r>
    </w:p>
    <w:p w:rsidR="00E0312A" w:rsidRPr="00E0312A" w:rsidRDefault="00E0312A" w:rsidP="0069627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2A">
        <w:rPr>
          <w:rFonts w:ascii="Times New Roman" w:eastAsiaTheme="minorHAnsi" w:hAnsi="Times New Roman"/>
          <w:b/>
          <w:sz w:val="28"/>
          <w:szCs w:val="28"/>
        </w:rPr>
        <w:t>относящихся к основным видам деятельности</w:t>
      </w:r>
    </w:p>
    <w:p w:rsidR="00E0312A" w:rsidRPr="00E0312A" w:rsidRDefault="00E0312A" w:rsidP="0069627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2A">
        <w:rPr>
          <w:rFonts w:ascii="Times New Roman" w:eastAsiaTheme="minorHAnsi" w:hAnsi="Times New Roman"/>
          <w:b/>
          <w:sz w:val="28"/>
          <w:szCs w:val="28"/>
        </w:rPr>
        <w:t>ГБУ РК «Крымский ИКЦ АПК»</w:t>
      </w:r>
    </w:p>
    <w:p w:rsidR="00E0312A" w:rsidRPr="00E0312A" w:rsidRDefault="00E0312A" w:rsidP="00E0312A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126"/>
        <w:gridCol w:w="1843"/>
      </w:tblGrid>
      <w:tr w:rsidR="00E0312A" w:rsidRPr="00E0312A" w:rsidTr="000372EC">
        <w:tc>
          <w:tcPr>
            <w:tcW w:w="704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2126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843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с НДС, руб.</w:t>
            </w:r>
          </w:p>
        </w:tc>
      </w:tr>
      <w:tr w:rsidR="00E0312A" w:rsidRPr="00E0312A" w:rsidTr="000372EC">
        <w:tc>
          <w:tcPr>
            <w:tcW w:w="704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0312A" w:rsidRPr="00E0312A" w:rsidRDefault="00E0312A" w:rsidP="00E0312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Оказание услуг по подготовке и сдаче налоговой, статистической отчетности</w:t>
            </w:r>
          </w:p>
        </w:tc>
        <w:tc>
          <w:tcPr>
            <w:tcW w:w="2126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0312A" w:rsidRPr="00E0312A" w:rsidRDefault="00B80FBC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E0312A" w:rsidRPr="00E0312A" w:rsidTr="000372EC">
        <w:tc>
          <w:tcPr>
            <w:tcW w:w="704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0312A" w:rsidRPr="00E0312A" w:rsidRDefault="00E0312A" w:rsidP="00E0312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Оказание консультационных услуг по подготовке пакета документов с целью участия в программах </w:t>
            </w:r>
            <w:proofErr w:type="spellStart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грантовой</w:t>
            </w:r>
            <w:proofErr w:type="spellEnd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поддержки малых форм хозяйствования</w:t>
            </w:r>
          </w:p>
        </w:tc>
        <w:tc>
          <w:tcPr>
            <w:tcW w:w="2126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0312A" w:rsidRPr="00E0312A" w:rsidRDefault="00B80FBC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</w:pPr>
            <w:r w:rsidRPr="00B80FBC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  <w:r w:rsidR="00E0312A" w:rsidRPr="00E0312A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E0312A" w:rsidRPr="00E0312A" w:rsidTr="000372EC">
        <w:tc>
          <w:tcPr>
            <w:tcW w:w="704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0312A" w:rsidRPr="00E0312A" w:rsidRDefault="00E0312A" w:rsidP="00E0312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консультационных услуг по подготовке пакета отчетных документов субъектам МСП, получившим государственную поддержку в рамках направлений, реализуемых Министерством сельского хозяйства Республики Крым</w:t>
            </w:r>
          </w:p>
        </w:tc>
        <w:tc>
          <w:tcPr>
            <w:tcW w:w="2126" w:type="dxa"/>
          </w:tcPr>
          <w:p w:rsidR="00E0312A" w:rsidRPr="00E0312A" w:rsidRDefault="00E0312A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E0312A" w:rsidRPr="00E0312A" w:rsidRDefault="00B80FBC" w:rsidP="00E0312A">
            <w:pPr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B80FBC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  <w:r w:rsidR="00E0312A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консультационных услуг по подготовке пакета документов с целью получения субсидий на компенсацию понесенных затрат в области растениеводства и животноводства, прочие консультационные услуги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110BF7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Оказание консультационных услуг субъектам МСП по оформлению электронной цифровой подписи 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110BF7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Оказание консультационных услуг по подготовке пакета документов с целью участия в программах </w:t>
            </w:r>
            <w:proofErr w:type="spellStart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грантовой</w:t>
            </w:r>
            <w:proofErr w:type="spellEnd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поддержки малых форм хозяйствования, а также оформлению соглашений и сдаче отчётности в системе ГИИС «Электронный бюджет»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110BF7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консультационных услуг 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 внесению сведений в государственные федеральные информационные системы агропромышленного комплекса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110BF7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E0312A">
        <w:trPr>
          <w:trHeight w:val="549"/>
        </w:trPr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консультационных услуг по вопросам автоматизированных систем учета и ведения первичного </w:t>
            </w: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зоотехнического учета в животноводстве.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110BF7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E0312A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проверки данных в планах </w:t>
            </w:r>
            <w:proofErr w:type="spellStart"/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селекционно</w:t>
            </w:r>
            <w:proofErr w:type="spellEnd"/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-племенной работы организаций, получающих статус племенного хозяйства впервые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7068D2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E0312A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племенной ценности стада сельскохозяйственных животных и подготовка заключений о соответствии хозяйств требованиям, предъявляемым к определенному виду организаций (породе) по племенному животноводству), для хозяйств, получающим статус племенного хозяйства впервые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7068D2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Сопровождение ИАС «СЕЛЭКС»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7068D2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rPr>
          <w:trHeight w:val="455"/>
        </w:trPr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Оказание консультационных услуг по вопросам тестирования базы данных ИАС «СЕЛЭКС» на предмет готовности к сдаче </w:t>
            </w:r>
            <w:proofErr w:type="spellStart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бонитировочных</w:t>
            </w:r>
            <w:proofErr w:type="spellEnd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 отчетов, с выдачей протокола о выявленных ошибках, предупреждениях и рекомендациях.</w:t>
            </w:r>
          </w:p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Исправление замечаний Заказчик выполняет самостоятельно. 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7068D2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Оказание консультационных услуг по вопросам тестирования базы данных ИАС «СЕЛЭКС» на предмет готовности к сдаче </w:t>
            </w:r>
            <w:proofErr w:type="spellStart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бонитировочных</w:t>
            </w:r>
            <w:proofErr w:type="spellEnd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 отчетов, с выдачей протокола о выявленных ошибках, предупреждениях и рекомендациях.</w:t>
            </w:r>
          </w:p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Помощь в исправлении выявленных ошибок при условии предоставления Заказчиком недостающих данных по </w:t>
            </w:r>
            <w:proofErr w:type="spellStart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бонитируемым</w:t>
            </w:r>
            <w:proofErr w:type="spellEnd"/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 животным. 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7068D2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консультационных услуг по вопросам тестирования базы данных ИАС «СЕЛЭКС» на целостность, эффективность, полноту и корректность введенных данных с последующим анализом и подготовкой итогового акта (по формату исполнителя)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7068D2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Оказание услуг (работ) по подготовке технико-экономического обоснования инвестиционного проекта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BB23D5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B80FBC" w:rsidRPr="00E0312A" w:rsidTr="000372EC">
        <w:tc>
          <w:tcPr>
            <w:tcW w:w="704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</w:tcPr>
          <w:p w:rsidR="00B80FBC" w:rsidRPr="00E0312A" w:rsidRDefault="00B80FBC" w:rsidP="00B80FB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Оказание услуг (работ) по исследованию конъюнктуры рынка</w:t>
            </w:r>
          </w:p>
        </w:tc>
        <w:tc>
          <w:tcPr>
            <w:tcW w:w="2126" w:type="dxa"/>
          </w:tcPr>
          <w:p w:rsidR="00B80FBC" w:rsidRPr="00E0312A" w:rsidRDefault="00B80FBC" w:rsidP="00B80FB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0312A">
              <w:rPr>
                <w:rFonts w:ascii="Times New Roman" w:eastAsiaTheme="minorHAnsi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843" w:type="dxa"/>
          </w:tcPr>
          <w:p w:rsidR="00B80FBC" w:rsidRDefault="00B80FBC" w:rsidP="00B80FBC">
            <w:pPr>
              <w:jc w:val="center"/>
            </w:pPr>
            <w:r w:rsidRPr="00BB23D5">
              <w:rPr>
                <w:rFonts w:ascii="Times New Roman" w:eastAsiaTheme="minorHAnsi" w:hAnsi="Times New Roman"/>
                <w:sz w:val="28"/>
                <w:szCs w:val="28"/>
              </w:rPr>
              <w:t>657,41</w:t>
            </w:r>
          </w:p>
        </w:tc>
      </w:tr>
      <w:tr w:rsidR="003E52FA" w:rsidRPr="00E0312A" w:rsidTr="000372EC">
        <w:tc>
          <w:tcPr>
            <w:tcW w:w="704" w:type="dxa"/>
          </w:tcPr>
          <w:p w:rsidR="003E52FA" w:rsidRDefault="003E52F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3E52FA" w:rsidRDefault="003E52FA" w:rsidP="008D19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Консультационные услуги по бухгалтерскому учету и налогообложению УСН до 10 сотрудников</w:t>
            </w:r>
          </w:p>
        </w:tc>
        <w:tc>
          <w:tcPr>
            <w:tcW w:w="2126" w:type="dxa"/>
          </w:tcPr>
          <w:p w:rsidR="003E52FA" w:rsidRPr="00E0312A" w:rsidRDefault="003E52F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услуга</w:t>
            </w:r>
          </w:p>
        </w:tc>
        <w:tc>
          <w:tcPr>
            <w:tcW w:w="1843" w:type="dxa"/>
          </w:tcPr>
          <w:p w:rsidR="003E52FA" w:rsidRPr="00E0312A" w:rsidRDefault="0069627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8 919,97</w:t>
            </w:r>
          </w:p>
        </w:tc>
      </w:tr>
      <w:tr w:rsidR="003E52FA" w:rsidRPr="00E0312A" w:rsidTr="000372EC">
        <w:tc>
          <w:tcPr>
            <w:tcW w:w="704" w:type="dxa"/>
          </w:tcPr>
          <w:p w:rsidR="003E52FA" w:rsidRDefault="003E52F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3E52FA" w:rsidRDefault="003E52FA" w:rsidP="008D19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Консультационные услуги по бухгалтерскому учету и налогообложению УСН до 30 сотрудников</w:t>
            </w:r>
          </w:p>
        </w:tc>
        <w:tc>
          <w:tcPr>
            <w:tcW w:w="2126" w:type="dxa"/>
          </w:tcPr>
          <w:p w:rsidR="003E52FA" w:rsidRDefault="003E52F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услуга</w:t>
            </w:r>
          </w:p>
        </w:tc>
        <w:tc>
          <w:tcPr>
            <w:tcW w:w="1843" w:type="dxa"/>
          </w:tcPr>
          <w:p w:rsidR="003E52FA" w:rsidRDefault="0069627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19 710,25</w:t>
            </w:r>
          </w:p>
        </w:tc>
      </w:tr>
      <w:tr w:rsidR="003E52FA" w:rsidRPr="00E0312A" w:rsidTr="000372EC">
        <w:tc>
          <w:tcPr>
            <w:tcW w:w="704" w:type="dxa"/>
          </w:tcPr>
          <w:p w:rsidR="003E52FA" w:rsidRDefault="003E52F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3E52FA" w:rsidRDefault="003E52FA" w:rsidP="008D194C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Консультационные услуги по бухгалтерскому учету и налогообложению УСН более 30 сотрудников</w:t>
            </w:r>
          </w:p>
        </w:tc>
        <w:tc>
          <w:tcPr>
            <w:tcW w:w="2126" w:type="dxa"/>
          </w:tcPr>
          <w:p w:rsidR="003E52FA" w:rsidRDefault="003E52F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услуга</w:t>
            </w:r>
          </w:p>
        </w:tc>
        <w:tc>
          <w:tcPr>
            <w:tcW w:w="1843" w:type="dxa"/>
          </w:tcPr>
          <w:p w:rsidR="003E52FA" w:rsidRDefault="0069627A" w:rsidP="008D194C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26 843,20</w:t>
            </w:r>
          </w:p>
        </w:tc>
      </w:tr>
      <w:tr w:rsidR="003E52FA" w:rsidRPr="00E0312A" w:rsidTr="000372EC">
        <w:tc>
          <w:tcPr>
            <w:tcW w:w="704" w:type="dxa"/>
          </w:tcPr>
          <w:p w:rsidR="003E52FA" w:rsidRDefault="003E52FA" w:rsidP="003E52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3E52FA" w:rsidRDefault="003E52FA" w:rsidP="003E52F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Консультационные услуги по бухгалтерскому учету и налогообложению ОСНО до 10 сотрудников</w:t>
            </w:r>
          </w:p>
        </w:tc>
        <w:tc>
          <w:tcPr>
            <w:tcW w:w="2126" w:type="dxa"/>
          </w:tcPr>
          <w:p w:rsidR="003E52FA" w:rsidRDefault="003E52FA" w:rsidP="003E52FA">
            <w:pPr>
              <w:jc w:val="center"/>
            </w:pPr>
            <w:r w:rsidRPr="00BD70D5">
              <w:rPr>
                <w:rFonts w:ascii="Times New Roman" w:eastAsiaTheme="minorHAnsi" w:hAnsi="Times New Roman"/>
                <w:sz w:val="28"/>
                <w:szCs w:val="28"/>
              </w:rPr>
              <w:t>1 услуга</w:t>
            </w:r>
          </w:p>
        </w:tc>
        <w:tc>
          <w:tcPr>
            <w:tcW w:w="1843" w:type="dxa"/>
          </w:tcPr>
          <w:p w:rsidR="003E52FA" w:rsidRDefault="0069627A" w:rsidP="003E52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14 818,66</w:t>
            </w:r>
          </w:p>
        </w:tc>
      </w:tr>
      <w:tr w:rsidR="003E52FA" w:rsidRPr="00E0312A" w:rsidTr="000372EC">
        <w:tc>
          <w:tcPr>
            <w:tcW w:w="704" w:type="dxa"/>
          </w:tcPr>
          <w:p w:rsidR="003E52FA" w:rsidRDefault="003E52FA" w:rsidP="003E52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3E52FA" w:rsidRDefault="003E52FA" w:rsidP="003E52F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Консультационные услуги по бухгалтерскому учету и налогообложению ОСНО до 30 сотрудников</w:t>
            </w:r>
          </w:p>
        </w:tc>
        <w:tc>
          <w:tcPr>
            <w:tcW w:w="2126" w:type="dxa"/>
          </w:tcPr>
          <w:p w:rsidR="003E52FA" w:rsidRDefault="003E52FA" w:rsidP="003E52FA">
            <w:pPr>
              <w:jc w:val="center"/>
            </w:pPr>
            <w:r w:rsidRPr="00BD70D5">
              <w:rPr>
                <w:rFonts w:ascii="Times New Roman" w:eastAsiaTheme="minorHAnsi" w:hAnsi="Times New Roman"/>
                <w:sz w:val="28"/>
                <w:szCs w:val="28"/>
              </w:rPr>
              <w:t>1 услуга</w:t>
            </w:r>
          </w:p>
        </w:tc>
        <w:tc>
          <w:tcPr>
            <w:tcW w:w="1843" w:type="dxa"/>
          </w:tcPr>
          <w:p w:rsidR="003E52FA" w:rsidRDefault="0069627A" w:rsidP="003E52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25 078,90</w:t>
            </w:r>
          </w:p>
        </w:tc>
      </w:tr>
      <w:tr w:rsidR="003E52FA" w:rsidRPr="00E0312A" w:rsidTr="000372EC">
        <w:tc>
          <w:tcPr>
            <w:tcW w:w="704" w:type="dxa"/>
          </w:tcPr>
          <w:p w:rsidR="003E52FA" w:rsidRDefault="003E52FA" w:rsidP="003E52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3E52FA" w:rsidRDefault="003E52FA" w:rsidP="003E52FA">
            <w:pPr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Консультационные услуги по бухгалтерскому учету и налогообложению ОСНО более 30 сотрудников</w:t>
            </w:r>
          </w:p>
        </w:tc>
        <w:tc>
          <w:tcPr>
            <w:tcW w:w="2126" w:type="dxa"/>
          </w:tcPr>
          <w:p w:rsidR="003E52FA" w:rsidRDefault="003E52FA" w:rsidP="003E52FA">
            <w:pPr>
              <w:jc w:val="center"/>
            </w:pPr>
            <w:r w:rsidRPr="00BD70D5">
              <w:rPr>
                <w:rFonts w:ascii="Times New Roman" w:eastAsiaTheme="minorHAnsi" w:hAnsi="Times New Roman"/>
                <w:sz w:val="28"/>
                <w:szCs w:val="28"/>
              </w:rPr>
              <w:t>1 услуга</w:t>
            </w:r>
          </w:p>
        </w:tc>
        <w:tc>
          <w:tcPr>
            <w:tcW w:w="1843" w:type="dxa"/>
          </w:tcPr>
          <w:p w:rsidR="003E52FA" w:rsidRDefault="0069627A" w:rsidP="003E52F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33 264,36</w:t>
            </w:r>
          </w:p>
        </w:tc>
      </w:tr>
    </w:tbl>
    <w:p w:rsidR="00E0312A" w:rsidRPr="00E0312A" w:rsidRDefault="00E0312A" w:rsidP="00E0312A">
      <w:pPr>
        <w:spacing w:after="0" w:line="259" w:lineRule="auto"/>
        <w:ind w:right="-426"/>
        <w:jc w:val="both"/>
        <w:rPr>
          <w:rFonts w:ascii="Times New Roman" w:eastAsiaTheme="minorHAnsi" w:hAnsi="Times New Roman"/>
        </w:rPr>
      </w:pPr>
      <w:r w:rsidRPr="00E0312A">
        <w:rPr>
          <w:rFonts w:ascii="Times New Roman" w:eastAsiaTheme="minorHAnsi" w:hAnsi="Times New Roman"/>
        </w:rPr>
        <w:t>Продолжительность предоставления одной услуги определяется в соответствии с рекомендуемыми нормативами трудоемкости оказания консультационных услуг сельскохозяйственным товаропроизводителям и сельскому населению организациями сельскохозяйственного консультирования и подведомственными Минсельхозу России образовательными учреждениями, а также в зависимости от объема и сложности работ.</w:t>
      </w:r>
    </w:p>
    <w:p w:rsidR="00E0312A" w:rsidRPr="00E0312A" w:rsidRDefault="00E0312A" w:rsidP="00E0312A">
      <w:pPr>
        <w:spacing w:after="0" w:line="259" w:lineRule="auto"/>
        <w:ind w:right="-426"/>
        <w:jc w:val="both"/>
        <w:rPr>
          <w:rFonts w:ascii="Times New Roman" w:eastAsiaTheme="minorHAnsi" w:hAnsi="Times New Roman"/>
          <w:b/>
        </w:rPr>
      </w:pPr>
    </w:p>
    <w:p w:rsidR="00E0312A" w:rsidRPr="00B96CDD" w:rsidRDefault="00E0312A" w:rsidP="00B96CDD">
      <w:pPr>
        <w:spacing w:after="0" w:line="240" w:lineRule="auto"/>
        <w:ind w:right="-426"/>
        <w:jc w:val="both"/>
        <w:rPr>
          <w:rFonts w:ascii="Times New Roman" w:eastAsiaTheme="minorHAnsi" w:hAnsi="Times New Roman"/>
        </w:rPr>
      </w:pPr>
      <w:r w:rsidRPr="00B96CDD">
        <w:rPr>
          <w:rFonts w:ascii="Times New Roman" w:eastAsiaTheme="minorHAnsi" w:hAnsi="Times New Roman"/>
          <w:vertAlign w:val="superscript"/>
        </w:rPr>
        <w:t xml:space="preserve">1 </w:t>
      </w:r>
      <w:r w:rsidRPr="00B96CDD">
        <w:rPr>
          <w:rFonts w:ascii="Times New Roman" w:eastAsiaTheme="minorHAnsi" w:hAnsi="Times New Roman"/>
        </w:rPr>
        <w:t>в соответствии с п.3.5 Приложения 1 к Стандарту</w:t>
      </w:r>
      <w:r w:rsidRPr="00B96CDD">
        <w:rPr>
          <w:rFonts w:asciiTheme="minorHAnsi" w:eastAsiaTheme="minorHAnsi" w:hAnsiTheme="minorHAnsi" w:cstheme="minorBidi"/>
        </w:rPr>
        <w:t xml:space="preserve"> </w:t>
      </w:r>
      <w:r w:rsidRPr="00B96CDD">
        <w:rPr>
          <w:rFonts w:ascii="Times New Roman" w:eastAsiaTheme="minorHAnsi" w:hAnsi="Times New Roman"/>
        </w:rPr>
        <w:t xml:space="preserve">деятельности центров компетенций в сфере сельскохозяйственной кооперации и поддержки фермеров (Приложение к протоколу проектного комитета НП «Малое и среднее предпринимательство и поддержка индивидуальной предпринимательской инициативы» от 29.07.2021 г. № 6) (Далее - «Приложение 1 к Стандарту») со скидкой 50% услуга предоставляется заявителям на получение </w:t>
      </w:r>
      <w:proofErr w:type="spellStart"/>
      <w:r w:rsidRPr="00B96CDD">
        <w:rPr>
          <w:rFonts w:ascii="Times New Roman" w:eastAsiaTheme="minorHAnsi" w:hAnsi="Times New Roman"/>
        </w:rPr>
        <w:t>грантовой</w:t>
      </w:r>
      <w:proofErr w:type="spellEnd"/>
      <w:r w:rsidRPr="00B96CDD">
        <w:rPr>
          <w:rFonts w:ascii="Times New Roman" w:eastAsiaTheme="minorHAnsi" w:hAnsi="Times New Roman"/>
        </w:rPr>
        <w:t xml:space="preserve"> поддержки из числа граждан, ведущих ЛПХ и субъектов МСП в АПК;</w:t>
      </w:r>
    </w:p>
    <w:p w:rsidR="00E0312A" w:rsidRPr="00B96CDD" w:rsidRDefault="00E0312A" w:rsidP="00B96CDD">
      <w:pPr>
        <w:spacing w:after="0" w:line="240" w:lineRule="auto"/>
        <w:ind w:right="-426"/>
        <w:jc w:val="both"/>
        <w:rPr>
          <w:rFonts w:ascii="Times New Roman" w:eastAsiaTheme="minorHAnsi" w:hAnsi="Times New Roman"/>
        </w:rPr>
      </w:pPr>
      <w:r w:rsidRPr="00B96CDD">
        <w:rPr>
          <w:rFonts w:ascii="Times New Roman" w:eastAsiaTheme="minorHAnsi" w:hAnsi="Times New Roman"/>
          <w:vertAlign w:val="superscript"/>
        </w:rPr>
        <w:t xml:space="preserve">2 </w:t>
      </w:r>
      <w:r w:rsidRPr="00B96CDD">
        <w:rPr>
          <w:rFonts w:ascii="Times New Roman" w:eastAsiaTheme="minorHAnsi" w:hAnsi="Times New Roman"/>
        </w:rPr>
        <w:t xml:space="preserve"> в соответствии с п. 1.2. Приложения 1 к Стандарту деятельности центров компетенций в сфере сельскохозяйственной кооперации и поддержки фермеров услуга предоставляется бесплатно для получателей грантов на реализацию проектов «</w:t>
      </w:r>
      <w:proofErr w:type="spellStart"/>
      <w:r w:rsidRPr="00B96CDD">
        <w:rPr>
          <w:rFonts w:ascii="Times New Roman" w:eastAsiaTheme="minorHAnsi" w:hAnsi="Times New Roman"/>
        </w:rPr>
        <w:t>Агростартап</w:t>
      </w:r>
      <w:proofErr w:type="spellEnd"/>
      <w:r w:rsidRPr="00B96CDD">
        <w:rPr>
          <w:rFonts w:ascii="Times New Roman" w:eastAsiaTheme="minorHAnsi" w:hAnsi="Times New Roman"/>
        </w:rPr>
        <w:t>», по мероприятиям поддержки семейных фермеров, грантов «</w:t>
      </w:r>
      <w:proofErr w:type="spellStart"/>
      <w:r w:rsidRPr="00B96CDD">
        <w:rPr>
          <w:rFonts w:ascii="Times New Roman" w:eastAsiaTheme="minorHAnsi" w:hAnsi="Times New Roman"/>
        </w:rPr>
        <w:t>Агропрогресс</w:t>
      </w:r>
      <w:proofErr w:type="spellEnd"/>
      <w:r w:rsidRPr="00B96CDD">
        <w:rPr>
          <w:rFonts w:ascii="Times New Roman" w:eastAsiaTheme="minorHAnsi" w:hAnsi="Times New Roman"/>
        </w:rPr>
        <w:t xml:space="preserve">» и </w:t>
      </w:r>
      <w:proofErr w:type="spellStart"/>
      <w:r w:rsidRPr="00B96CDD">
        <w:rPr>
          <w:rFonts w:ascii="Times New Roman" w:eastAsiaTheme="minorHAnsi" w:hAnsi="Times New Roman"/>
        </w:rPr>
        <w:t>СПоК</w:t>
      </w:r>
      <w:proofErr w:type="spellEnd"/>
      <w:r w:rsidRPr="00B96CDD">
        <w:rPr>
          <w:rFonts w:ascii="Times New Roman" w:eastAsiaTheme="minorHAnsi" w:hAnsi="Times New Roman"/>
        </w:rPr>
        <w:t xml:space="preserve">, являющимся получателями </w:t>
      </w:r>
      <w:proofErr w:type="spellStart"/>
      <w:r w:rsidRPr="00B96CDD">
        <w:rPr>
          <w:rFonts w:ascii="Times New Roman" w:eastAsiaTheme="minorHAnsi" w:hAnsi="Times New Roman"/>
        </w:rPr>
        <w:t>грантовой</w:t>
      </w:r>
      <w:proofErr w:type="spellEnd"/>
      <w:r w:rsidRPr="00B96CDD">
        <w:rPr>
          <w:rFonts w:ascii="Times New Roman" w:eastAsiaTheme="minorHAnsi" w:hAnsi="Times New Roman"/>
        </w:rPr>
        <w:t xml:space="preserve"> поддержки на развитие материально-технической базы, в течении 5 лет; со скидкой 50 % для получателей грантов на реализацию проектов «</w:t>
      </w:r>
      <w:proofErr w:type="spellStart"/>
      <w:r w:rsidRPr="00B96CDD">
        <w:rPr>
          <w:rFonts w:ascii="Times New Roman" w:eastAsiaTheme="minorHAnsi" w:hAnsi="Times New Roman"/>
        </w:rPr>
        <w:t>Агростартап</w:t>
      </w:r>
      <w:proofErr w:type="spellEnd"/>
      <w:r w:rsidRPr="00B96CDD">
        <w:rPr>
          <w:rFonts w:ascii="Times New Roman" w:eastAsiaTheme="minorHAnsi" w:hAnsi="Times New Roman"/>
        </w:rPr>
        <w:t>», по мероприятия поддержки начинающих фермеров, семейных фермеров, грантов «</w:t>
      </w:r>
      <w:proofErr w:type="spellStart"/>
      <w:r w:rsidRPr="00B96CDD">
        <w:rPr>
          <w:rFonts w:ascii="Times New Roman" w:eastAsiaTheme="minorHAnsi" w:hAnsi="Times New Roman"/>
        </w:rPr>
        <w:t>Агропрогресс</w:t>
      </w:r>
      <w:proofErr w:type="spellEnd"/>
      <w:r w:rsidRPr="00B96CDD">
        <w:rPr>
          <w:rFonts w:ascii="Times New Roman" w:eastAsiaTheme="minorHAnsi" w:hAnsi="Times New Roman"/>
        </w:rPr>
        <w:t xml:space="preserve">», начиная со 2-го года после получения гранта и в течение последующих с момента получения гранта, и </w:t>
      </w:r>
      <w:proofErr w:type="spellStart"/>
      <w:r w:rsidRPr="00B96CDD">
        <w:rPr>
          <w:rFonts w:ascii="Times New Roman" w:eastAsiaTheme="minorHAnsi" w:hAnsi="Times New Roman"/>
        </w:rPr>
        <w:t>СПоК</w:t>
      </w:r>
      <w:proofErr w:type="spellEnd"/>
      <w:r w:rsidRPr="00B96CDD">
        <w:rPr>
          <w:rFonts w:ascii="Times New Roman" w:eastAsiaTheme="minorHAnsi" w:hAnsi="Times New Roman"/>
        </w:rPr>
        <w:t xml:space="preserve">, являющимся получателями </w:t>
      </w:r>
      <w:proofErr w:type="spellStart"/>
      <w:r w:rsidRPr="00B96CDD">
        <w:rPr>
          <w:rFonts w:ascii="Times New Roman" w:eastAsiaTheme="minorHAnsi" w:hAnsi="Times New Roman"/>
        </w:rPr>
        <w:t>грантовой</w:t>
      </w:r>
      <w:proofErr w:type="spellEnd"/>
      <w:r w:rsidRPr="00B96CDD">
        <w:rPr>
          <w:rFonts w:ascii="Times New Roman" w:eastAsiaTheme="minorHAnsi" w:hAnsi="Times New Roman"/>
        </w:rPr>
        <w:t xml:space="preserve"> поддержки на развитие МТБ, начиная со 2-го года после получения гранта и в течение последующих 5 лет с момента получения гранта, и мер государственной поддержки в соответствии с ФП в текущем финансовом году;</w:t>
      </w:r>
    </w:p>
    <w:p w:rsidR="00E0312A" w:rsidRPr="00B96CDD" w:rsidRDefault="00E0312A" w:rsidP="00E0312A">
      <w:pPr>
        <w:spacing w:after="0" w:line="259" w:lineRule="auto"/>
        <w:ind w:right="-426"/>
        <w:jc w:val="both"/>
        <w:rPr>
          <w:rFonts w:ascii="Times New Roman" w:eastAsiaTheme="minorHAnsi" w:hAnsi="Times New Roman"/>
        </w:rPr>
      </w:pPr>
    </w:p>
    <w:p w:rsidR="00C36709" w:rsidRDefault="00C36709" w:rsidP="003E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6CDD" w:rsidRDefault="00B96CDD" w:rsidP="003E5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FB6AF2" w:rsidP="00FB6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 приказом ознакомлены:</w:t>
      </w: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Роспись</w:t>
            </w: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FB6AF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B6AF2" w:rsidTr="00FB6AF2">
        <w:tc>
          <w:tcPr>
            <w:tcW w:w="704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FB6AF2" w:rsidRDefault="00FB6AF2" w:rsidP="005405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36709" w:rsidRDefault="00C36709" w:rsidP="00FB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C36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6709" w:rsidRDefault="00C36709" w:rsidP="00560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36709" w:rsidSect="00921C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C60"/>
    <w:multiLevelType w:val="multilevel"/>
    <w:tmpl w:val="A8B4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B3D83"/>
    <w:multiLevelType w:val="hybridMultilevel"/>
    <w:tmpl w:val="71B82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60"/>
    <w:rsid w:val="00033E11"/>
    <w:rsid w:val="000B4B5E"/>
    <w:rsid w:val="000F1096"/>
    <w:rsid w:val="00121DDB"/>
    <w:rsid w:val="00150DE4"/>
    <w:rsid w:val="0018284F"/>
    <w:rsid w:val="00182B56"/>
    <w:rsid w:val="001C435A"/>
    <w:rsid w:val="001D6AD2"/>
    <w:rsid w:val="001F2FD0"/>
    <w:rsid w:val="001F7BDB"/>
    <w:rsid w:val="002355BE"/>
    <w:rsid w:val="00284B90"/>
    <w:rsid w:val="002C02E2"/>
    <w:rsid w:val="002F09D4"/>
    <w:rsid w:val="00363471"/>
    <w:rsid w:val="0037429E"/>
    <w:rsid w:val="003C6F62"/>
    <w:rsid w:val="003E52FA"/>
    <w:rsid w:val="00460A87"/>
    <w:rsid w:val="004A3BDD"/>
    <w:rsid w:val="004B0BEE"/>
    <w:rsid w:val="004D01FB"/>
    <w:rsid w:val="00504123"/>
    <w:rsid w:val="00560C84"/>
    <w:rsid w:val="005E7650"/>
    <w:rsid w:val="00613347"/>
    <w:rsid w:val="00681D84"/>
    <w:rsid w:val="00690C60"/>
    <w:rsid w:val="0069627A"/>
    <w:rsid w:val="00757222"/>
    <w:rsid w:val="00791BC4"/>
    <w:rsid w:val="007C19F3"/>
    <w:rsid w:val="00806A54"/>
    <w:rsid w:val="00807DEC"/>
    <w:rsid w:val="00837238"/>
    <w:rsid w:val="00874A70"/>
    <w:rsid w:val="008941E7"/>
    <w:rsid w:val="008B6EDF"/>
    <w:rsid w:val="008D194C"/>
    <w:rsid w:val="008E004E"/>
    <w:rsid w:val="00921CEE"/>
    <w:rsid w:val="009262B6"/>
    <w:rsid w:val="00957B83"/>
    <w:rsid w:val="0096041E"/>
    <w:rsid w:val="009B7E72"/>
    <w:rsid w:val="009F0925"/>
    <w:rsid w:val="00A558F8"/>
    <w:rsid w:val="00AF2AFA"/>
    <w:rsid w:val="00AF53FA"/>
    <w:rsid w:val="00B075C1"/>
    <w:rsid w:val="00B80FBC"/>
    <w:rsid w:val="00B96CDD"/>
    <w:rsid w:val="00BD6284"/>
    <w:rsid w:val="00C07878"/>
    <w:rsid w:val="00C14F0E"/>
    <w:rsid w:val="00C36709"/>
    <w:rsid w:val="00C71059"/>
    <w:rsid w:val="00D01910"/>
    <w:rsid w:val="00D221F4"/>
    <w:rsid w:val="00D8069C"/>
    <w:rsid w:val="00DD0250"/>
    <w:rsid w:val="00DE5028"/>
    <w:rsid w:val="00E0312A"/>
    <w:rsid w:val="00E2712D"/>
    <w:rsid w:val="00E40D75"/>
    <w:rsid w:val="00EC577B"/>
    <w:rsid w:val="00F43771"/>
    <w:rsid w:val="00F51048"/>
    <w:rsid w:val="00F90F10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1DA56-3AE2-4C6A-8B34-A362998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4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471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90F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1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C3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2650-1200-436D-A6DF-3DA7631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10</cp:revision>
  <cp:lastPrinted>2025-02-06T12:32:00Z</cp:lastPrinted>
  <dcterms:created xsi:type="dcterms:W3CDTF">2025-01-20T10:53:00Z</dcterms:created>
  <dcterms:modified xsi:type="dcterms:W3CDTF">2025-02-06T12:32:00Z</dcterms:modified>
</cp:coreProperties>
</file>